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6D4D0" w14:textId="1271F52D" w:rsidR="002C46DE" w:rsidRDefault="002C46DE" w:rsidP="002C46DE">
      <w:pPr>
        <w:rPr>
          <w:rFonts w:ascii="Times New Roman" w:hAnsi="Times New Roman" w:cs="Times New Roman"/>
          <w:b/>
          <w:bCs/>
        </w:rPr>
      </w:pPr>
      <w:bookmarkStart w:id="0" w:name="_Hlk179234563"/>
      <w:r w:rsidRPr="002C46DE">
        <w:rPr>
          <w:rFonts w:ascii="Times New Roman" w:hAnsi="Times New Roman" w:cs="Times New Roman"/>
          <w:b/>
          <w:bCs/>
          <w:u w:val="single"/>
        </w:rPr>
        <w:t>Задание на две пары</w:t>
      </w:r>
      <w:r w:rsidRPr="002C46DE">
        <w:rPr>
          <w:rFonts w:ascii="Times New Roman" w:hAnsi="Times New Roman" w:cs="Times New Roman"/>
          <w:b/>
          <w:bCs/>
        </w:rPr>
        <w:t xml:space="preserve">: записать </w:t>
      </w:r>
      <w:r w:rsidR="00252BD1">
        <w:rPr>
          <w:rFonts w:ascii="Times New Roman" w:hAnsi="Times New Roman" w:cs="Times New Roman"/>
          <w:b/>
          <w:bCs/>
        </w:rPr>
        <w:t xml:space="preserve">конспект </w:t>
      </w:r>
      <w:r w:rsidRPr="002C46DE">
        <w:rPr>
          <w:rFonts w:ascii="Times New Roman" w:hAnsi="Times New Roman" w:cs="Times New Roman"/>
          <w:b/>
          <w:bCs/>
        </w:rPr>
        <w:t>в тетради</w:t>
      </w:r>
      <w:r w:rsidR="00252BD1">
        <w:rPr>
          <w:rFonts w:ascii="Times New Roman" w:hAnsi="Times New Roman" w:cs="Times New Roman"/>
          <w:b/>
          <w:bCs/>
        </w:rPr>
        <w:t xml:space="preserve"> и выполнить работу по образцу</w:t>
      </w:r>
      <w:r w:rsidR="00EA2D5A">
        <w:rPr>
          <w:rFonts w:ascii="Times New Roman" w:hAnsi="Times New Roman" w:cs="Times New Roman"/>
          <w:b/>
          <w:bCs/>
        </w:rPr>
        <w:t xml:space="preserve"> на А4</w:t>
      </w:r>
      <w:r w:rsidRPr="002C46DE">
        <w:rPr>
          <w:rFonts w:ascii="Times New Roman" w:hAnsi="Times New Roman" w:cs="Times New Roman"/>
          <w:b/>
          <w:bCs/>
        </w:rPr>
        <w:t>.</w:t>
      </w:r>
    </w:p>
    <w:bookmarkEnd w:id="0"/>
    <w:p w14:paraId="0993702E" w14:textId="75CFE9AD" w:rsidR="002C46DE" w:rsidRPr="00BC66CE" w:rsidRDefault="002C46DE" w:rsidP="002C46DE">
      <w:pPr>
        <w:rPr>
          <w:rFonts w:ascii="Times New Roman" w:hAnsi="Times New Roman" w:cs="Times New Roman"/>
          <w:b/>
        </w:rPr>
      </w:pPr>
      <w:r w:rsidRPr="00BC66CE">
        <w:rPr>
          <w:rFonts w:ascii="Times New Roman" w:hAnsi="Times New Roman" w:cs="Times New Roman"/>
          <w:b/>
          <w:bCs/>
        </w:rPr>
        <w:t>Основная надпись чертежа её форма, размеры, порядок заполнения; масштабы (ГОСТ 2. 302-68)</w:t>
      </w:r>
      <w:r w:rsidRPr="00BC66CE">
        <w:rPr>
          <w:rFonts w:ascii="Times New Roman" w:hAnsi="Times New Roman" w:cs="Times New Roman"/>
          <w:b/>
        </w:rPr>
        <w:t xml:space="preserve">» </w:t>
      </w:r>
    </w:p>
    <w:p w14:paraId="60E2DBB5" w14:textId="241B9FC9" w:rsidR="002C46DE" w:rsidRPr="00BC66CE" w:rsidRDefault="002C46DE" w:rsidP="002C46DE">
      <w:pPr>
        <w:tabs>
          <w:tab w:val="left" w:pos="1080"/>
        </w:tabs>
        <w:rPr>
          <w:rFonts w:ascii="Times New Roman" w:hAnsi="Times New Roman" w:cs="Times New Roman"/>
        </w:rPr>
      </w:pPr>
      <w:bookmarkStart w:id="1" w:name="_Hlk92664486"/>
      <w:r w:rsidRPr="00BC66CE">
        <w:rPr>
          <w:rFonts w:ascii="Times New Roman" w:hAnsi="Times New Roman" w:cs="Times New Roman"/>
        </w:rPr>
        <w:t xml:space="preserve">Работу выполняют в карандаше на листе формата А3 (297х420) или А4 (210х297) в соответствии с приведенным </w:t>
      </w:r>
      <w:r w:rsidRPr="00252BD1">
        <w:rPr>
          <w:rFonts w:ascii="Times New Roman" w:hAnsi="Times New Roman" w:cs="Times New Roman"/>
          <w:color w:val="FF0000"/>
        </w:rPr>
        <w:t>образцом</w:t>
      </w:r>
      <w:r w:rsidR="00252BD1">
        <w:rPr>
          <w:rFonts w:ascii="Times New Roman" w:hAnsi="Times New Roman" w:cs="Times New Roman"/>
          <w:color w:val="000000" w:themeColor="text1"/>
        </w:rPr>
        <w:t xml:space="preserve"> ниже</w:t>
      </w:r>
      <w:r w:rsidRPr="00252BD1">
        <w:rPr>
          <w:rFonts w:ascii="Times New Roman" w:hAnsi="Times New Roman" w:cs="Times New Roman"/>
          <w:color w:val="FF0000"/>
        </w:rPr>
        <w:t>.</w:t>
      </w:r>
    </w:p>
    <w:p w14:paraId="299239B7" w14:textId="348D0F93" w:rsidR="002C46DE" w:rsidRPr="002C46DE" w:rsidRDefault="002C46DE" w:rsidP="002C46DE">
      <w:pPr>
        <w:tabs>
          <w:tab w:val="left" w:pos="1080"/>
        </w:tabs>
        <w:rPr>
          <w:rFonts w:ascii="Times New Roman" w:hAnsi="Times New Roman" w:cs="Times New Roman"/>
          <w:b/>
          <w:bCs/>
          <w:u w:val="single"/>
        </w:rPr>
      </w:pPr>
      <w:r w:rsidRPr="002C46DE">
        <w:rPr>
          <w:rFonts w:ascii="Times New Roman" w:hAnsi="Times New Roman" w:cs="Times New Roman"/>
          <w:b/>
          <w:bCs/>
          <w:u w:val="single"/>
        </w:rPr>
        <w:t>Записать в тетрадь:</w:t>
      </w:r>
    </w:p>
    <w:p w14:paraId="7A13A237" w14:textId="0428BAC8" w:rsidR="002C46DE" w:rsidRPr="00BC66CE" w:rsidRDefault="002C46DE" w:rsidP="002C46DE">
      <w:pPr>
        <w:tabs>
          <w:tab w:val="left" w:pos="1080"/>
        </w:tabs>
        <w:rPr>
          <w:rFonts w:ascii="Times New Roman" w:hAnsi="Times New Roman" w:cs="Times New Roman"/>
        </w:rPr>
      </w:pPr>
      <w:r w:rsidRPr="00BC66CE">
        <w:rPr>
          <w:rFonts w:ascii="Times New Roman" w:hAnsi="Times New Roman" w:cs="Times New Roman"/>
        </w:rPr>
        <w:t>Чертеж оформляют внутренней рамкой (в виде сплошной основной линии), от границ формата с левой стороны оставляют поле для брошюровки 20мм, со всех остальных сторон – по 5мм.</w:t>
      </w:r>
    </w:p>
    <w:p w14:paraId="58AF8707" w14:textId="13373C96" w:rsidR="00252BD1" w:rsidRPr="00252BD1" w:rsidRDefault="002C46DE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BC66CE">
        <w:rPr>
          <w:rFonts w:ascii="Times New Roman" w:hAnsi="Times New Roman" w:cs="Times New Roman"/>
        </w:rPr>
        <w:t xml:space="preserve">В правом нижнем углу чертежа вычерчивают основную надпись (штамп) </w:t>
      </w:r>
      <w:r w:rsidR="00252BD1">
        <w:rPr>
          <w:rFonts w:ascii="Times New Roman" w:hAnsi="Times New Roman" w:cs="Times New Roman"/>
        </w:rPr>
        <w:t>ф</w:t>
      </w:r>
      <w:r w:rsidR="00252BD1" w:rsidRPr="00252BD1">
        <w:rPr>
          <w:rFonts w:ascii="Times New Roman" w:hAnsi="Times New Roman" w:cs="Times New Roman"/>
        </w:rPr>
        <w:t>орма, содержание и размеры всех граф основных надписей выполняются в соответствии с требованиями ГОСТ Р 21.1101–92</w:t>
      </w:r>
      <w:r w:rsidRPr="00BC66CE">
        <w:rPr>
          <w:rFonts w:ascii="Times New Roman" w:hAnsi="Times New Roman" w:cs="Times New Roman"/>
          <w:vertAlign w:val="superscript"/>
        </w:rPr>
        <w:t> </w:t>
      </w:r>
      <w:r w:rsidR="00252BD1">
        <w:rPr>
          <w:rFonts w:ascii="Times New Roman" w:hAnsi="Times New Roman" w:cs="Times New Roman"/>
        </w:rPr>
        <w:t>(</w:t>
      </w:r>
      <w:r w:rsidR="00252BD1" w:rsidRPr="00252BD1">
        <w:rPr>
          <w:rFonts w:ascii="Times New Roman" w:hAnsi="Times New Roman" w:cs="Times New Roman"/>
          <w:u w:val="single"/>
        </w:rPr>
        <w:t>рисуем</w:t>
      </w:r>
      <w:r w:rsidRPr="00252BD1">
        <w:rPr>
          <w:rFonts w:ascii="Times New Roman" w:hAnsi="Times New Roman" w:cs="Times New Roman"/>
          <w:u w:val="single"/>
        </w:rPr>
        <w:t xml:space="preserve"> рисунк</w:t>
      </w:r>
      <w:r w:rsidR="00252BD1" w:rsidRPr="00252BD1">
        <w:rPr>
          <w:rFonts w:ascii="Times New Roman" w:hAnsi="Times New Roman" w:cs="Times New Roman"/>
          <w:u w:val="single"/>
        </w:rPr>
        <w:t>и ниже</w:t>
      </w:r>
      <w:r w:rsidR="00EA2D5A">
        <w:rPr>
          <w:rFonts w:ascii="Times New Roman" w:hAnsi="Times New Roman" w:cs="Times New Roman"/>
          <w:u w:val="single"/>
        </w:rPr>
        <w:t xml:space="preserve"> в тетрадь</w:t>
      </w:r>
      <w:r w:rsidR="00252BD1">
        <w:rPr>
          <w:rFonts w:ascii="Times New Roman" w:hAnsi="Times New Roman" w:cs="Times New Roman"/>
        </w:rPr>
        <w:t>).</w:t>
      </w:r>
      <w:r w:rsidRPr="00BC66CE">
        <w:rPr>
          <w:rFonts w:ascii="Times New Roman" w:hAnsi="Times New Roman" w:cs="Times New Roman"/>
        </w:rPr>
        <w:t xml:space="preserve"> </w:t>
      </w:r>
      <w:r w:rsidR="00252BD1" w:rsidRPr="00252BD1">
        <w:rPr>
          <w:rFonts w:ascii="Times New Roman" w:hAnsi="Times New Roman" w:cs="Times New Roman"/>
        </w:rPr>
        <w:t>Представленные здесь параметры существенно отличаются от тех параметров, которые содержит основная надпись на чертежах в машиностроении.</w:t>
      </w:r>
    </w:p>
    <w:p w14:paraId="60DC0563" w14:textId="1EDE68BF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  <w:noProof/>
        </w:rPr>
        <w:drawing>
          <wp:inline distT="0" distB="0" distL="0" distR="0" wp14:anchorId="362949C1" wp14:editId="07E2B24A">
            <wp:extent cx="5940425" cy="271526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78BBE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Местом расположения важных надписей строительных чертежей считается правый нижний угол текстового или графического документа. В тех случаях, когда используются листы формата А4, надпись находится внизу, вдоль короткой стороны страницы. Для выполнения рамок и надписей используются сплошные тонкие и сплошные основные линии.</w:t>
      </w:r>
    </w:p>
    <w:p w14:paraId="4948DDA0" w14:textId="59A69695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  <w:noProof/>
        </w:rPr>
        <w:drawing>
          <wp:inline distT="0" distB="0" distL="0" distR="0" wp14:anchorId="68FF4CAC" wp14:editId="2D664DDD">
            <wp:extent cx="5067300" cy="26498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216" cy="26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B28A8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lastRenderedPageBreak/>
        <w:t>Основная надпись имеет целый ряд граф, в которых указываются следующие данные:</w:t>
      </w:r>
    </w:p>
    <w:p w14:paraId="29036D3B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(1) – Обозначение документа;</w:t>
      </w:r>
    </w:p>
    <w:p w14:paraId="03822CC1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(2) – Наименование предприятия;</w:t>
      </w:r>
    </w:p>
    <w:p w14:paraId="33FBA40F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(3) – Наименование сооружения;</w:t>
      </w:r>
    </w:p>
    <w:p w14:paraId="57D192EA" w14:textId="58548374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  <w:noProof/>
        </w:rPr>
        <w:drawing>
          <wp:inline distT="0" distB="0" distL="0" distR="0" wp14:anchorId="252D6157" wp14:editId="2183CCCC">
            <wp:extent cx="5940425" cy="26403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DEF14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(4) – Наименование размещенных на листе изображений. Не указываются только текстовые описания, что не относятся к изображению.</w:t>
      </w:r>
    </w:p>
    <w:p w14:paraId="31C9A477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(5) – Наименование документа и изображенного изделия.</w:t>
      </w:r>
    </w:p>
    <w:p w14:paraId="1FB726AD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(6) – «Р», что является условным обозначением стадии «Рабочая документация».</w:t>
      </w:r>
    </w:p>
    <w:p w14:paraId="50536C3A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(7) – Порядковый номер листа или страницы. Правило не распространяется на документы, представленные одним листом.</w:t>
      </w:r>
    </w:p>
    <w:p w14:paraId="2B6BBB72" w14:textId="4F075B1B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  <w:noProof/>
        </w:rPr>
        <w:drawing>
          <wp:inline distT="0" distB="0" distL="0" distR="0" wp14:anchorId="58FC0DF0" wp14:editId="70999573">
            <wp:extent cx="5940425" cy="18637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2DE1A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(8) – Общее число листов документа оформляется на первом листе.</w:t>
      </w:r>
    </w:p>
    <w:p w14:paraId="0C0F758C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(9) – Различительный индекс или название организации, разработавшей документ.</w:t>
      </w:r>
    </w:p>
    <w:p w14:paraId="481D3721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(10) – Характер работы, представленный фразами «</w:t>
      </w:r>
      <w:proofErr w:type="spellStart"/>
      <w:r w:rsidRPr="00252BD1">
        <w:rPr>
          <w:rFonts w:ascii="Times New Roman" w:hAnsi="Times New Roman" w:cs="Times New Roman"/>
        </w:rPr>
        <w:t>нормоконтроль</w:t>
      </w:r>
      <w:proofErr w:type="spellEnd"/>
      <w:r w:rsidRPr="00252BD1">
        <w:rPr>
          <w:rFonts w:ascii="Times New Roman" w:hAnsi="Times New Roman" w:cs="Times New Roman"/>
        </w:rPr>
        <w:t>», «утвердил», «разработал», «проверил». При необходимости их можно заменить на фразы «главный специалист», «главный инженер» и прочее.</w:t>
      </w:r>
    </w:p>
    <w:p w14:paraId="23D8BA77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(11), (12), (13) – Дата подписания, подписи и фамилии тех лиц, что указаны в пункте 10.</w:t>
      </w:r>
    </w:p>
    <w:p w14:paraId="4C763A07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(14), (15), (16), (17), (18), (19) – Таблица изменений.</w:t>
      </w:r>
    </w:p>
    <w:p w14:paraId="6E9CED5D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(20) – Инвентарный номер оригинала.</w:t>
      </w:r>
    </w:p>
    <w:p w14:paraId="154B0C4A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lastRenderedPageBreak/>
        <w:t>(21) – Дата приемки и подпись лица, принявшего документ.</w:t>
      </w:r>
    </w:p>
    <w:p w14:paraId="7B231DF7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(22) – Обозначение материала детали.</w:t>
      </w:r>
    </w:p>
    <w:p w14:paraId="0D417795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(23) – Масса изображенного изделия в килограммах.</w:t>
      </w:r>
    </w:p>
    <w:p w14:paraId="23954381" w14:textId="77777777" w:rsidR="00252BD1" w:rsidRP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(25) – Масштаб.</w:t>
      </w:r>
    </w:p>
    <w:p w14:paraId="304B846E" w14:textId="710F2906" w:rsid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 w:rsidRPr="00252BD1">
        <w:rPr>
          <w:rFonts w:ascii="Times New Roman" w:hAnsi="Times New Roman" w:cs="Times New Roman"/>
        </w:rPr>
        <w:t>(26) – Подпись лица, копировавшего чертеж.</w:t>
      </w:r>
    </w:p>
    <w:p w14:paraId="6DA5C3A9" w14:textId="1248826F" w:rsidR="00252BD1" w:rsidRDefault="00252BD1" w:rsidP="00252BD1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A64CA45" wp14:editId="12B058BA">
            <wp:extent cx="5940425" cy="42887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08BE8" w14:textId="3B87FEF7" w:rsidR="00252BD1" w:rsidRDefault="00252BD1" w:rsidP="00252BD1">
      <w:pPr>
        <w:tabs>
          <w:tab w:val="left" w:pos="1080"/>
        </w:tabs>
        <w:jc w:val="center"/>
        <w:rPr>
          <w:rFonts w:ascii="Times New Roman" w:hAnsi="Times New Roman" w:cs="Times New Roman"/>
          <w:b/>
          <w:bCs/>
          <w:color w:val="FF0000"/>
          <w:u w:val="single"/>
        </w:rPr>
      </w:pPr>
      <w:r w:rsidRPr="00252BD1">
        <w:rPr>
          <w:rFonts w:ascii="Times New Roman" w:hAnsi="Times New Roman" w:cs="Times New Roman"/>
          <w:b/>
          <w:bCs/>
          <w:color w:val="FF0000"/>
          <w:u w:val="single"/>
        </w:rPr>
        <w:t>Образец</w:t>
      </w:r>
    </w:p>
    <w:p w14:paraId="6B4D2CDC" w14:textId="1441FD15" w:rsidR="00252BD1" w:rsidRPr="00252BD1" w:rsidRDefault="00252BD1" w:rsidP="00252BD1">
      <w:pPr>
        <w:tabs>
          <w:tab w:val="left" w:pos="1080"/>
        </w:tabs>
        <w:jc w:val="both"/>
        <w:rPr>
          <w:rFonts w:ascii="Times New Roman" w:hAnsi="Times New Roman" w:cs="Times New Roman"/>
          <w:b/>
          <w:bCs/>
          <w:color w:val="FF0000"/>
        </w:rPr>
      </w:pPr>
      <w:r w:rsidRPr="00252BD1">
        <w:rPr>
          <w:rFonts w:ascii="Times New Roman" w:hAnsi="Times New Roman" w:cs="Times New Roman"/>
          <w:b/>
          <w:bCs/>
          <w:color w:val="FF0000"/>
        </w:rPr>
        <w:t xml:space="preserve">Выполнять на А4 </w:t>
      </w:r>
      <w:r>
        <w:rPr>
          <w:rFonts w:ascii="Times New Roman" w:hAnsi="Times New Roman" w:cs="Times New Roman"/>
          <w:b/>
          <w:bCs/>
          <w:color w:val="FF0000"/>
        </w:rPr>
        <w:t xml:space="preserve">используя линейку и карандаш, при заполнении граф основной надписи использование ручки недопустимо. Размеры указаны в мм. Размерные линии на чертеж не переносить.  </w:t>
      </w:r>
    </w:p>
    <w:p w14:paraId="76769F94" w14:textId="77777777" w:rsidR="002C46DE" w:rsidRPr="00BC66CE" w:rsidRDefault="002C46DE" w:rsidP="002C46DE">
      <w:pPr>
        <w:tabs>
          <w:tab w:val="left" w:pos="1080"/>
        </w:tabs>
        <w:rPr>
          <w:rFonts w:ascii="Times New Roman" w:hAnsi="Times New Roman" w:cs="Times New Roman"/>
          <w:b/>
          <w:bCs/>
          <w:i/>
          <w:iCs/>
        </w:rPr>
      </w:pPr>
      <w:r w:rsidRPr="00BC66CE">
        <w:rPr>
          <w:rFonts w:ascii="Times New Roman" w:hAnsi="Times New Roman" w:cs="Times New Roman"/>
          <w:b/>
          <w:bCs/>
          <w:i/>
          <w:iCs/>
        </w:rPr>
        <w:t xml:space="preserve">Законспектировать следующий текст: </w:t>
      </w:r>
    </w:p>
    <w:p w14:paraId="3FD4E714" w14:textId="77777777" w:rsidR="002C46DE" w:rsidRPr="00BC66CE" w:rsidRDefault="002C46DE" w:rsidP="002C46DE">
      <w:pPr>
        <w:tabs>
          <w:tab w:val="left" w:pos="1080"/>
        </w:tabs>
        <w:jc w:val="center"/>
        <w:rPr>
          <w:rFonts w:ascii="Times New Roman" w:hAnsi="Times New Roman" w:cs="Times New Roman"/>
          <w:b/>
        </w:rPr>
      </w:pPr>
      <w:r w:rsidRPr="00BC66CE">
        <w:rPr>
          <w:rFonts w:ascii="Times New Roman" w:hAnsi="Times New Roman" w:cs="Times New Roman"/>
          <w:b/>
        </w:rPr>
        <w:t>Масштабы.</w:t>
      </w:r>
    </w:p>
    <w:p w14:paraId="65B1BCE9" w14:textId="77777777" w:rsidR="002C46DE" w:rsidRPr="00BC66CE" w:rsidRDefault="002C46DE" w:rsidP="002C46DE">
      <w:pPr>
        <w:tabs>
          <w:tab w:val="left" w:pos="1080"/>
        </w:tabs>
        <w:rPr>
          <w:rFonts w:ascii="Times New Roman" w:hAnsi="Times New Roman" w:cs="Times New Roman"/>
        </w:rPr>
      </w:pPr>
      <w:r w:rsidRPr="00BC66CE">
        <w:rPr>
          <w:rFonts w:ascii="Times New Roman" w:hAnsi="Times New Roman" w:cs="Times New Roman"/>
        </w:rPr>
        <w:t xml:space="preserve">   Выполняя чертеж, не всегда можно изобразить предмет в его действительных размерах. Такие предметы как здание или станок изображают в уменьшенном виде, а мелкие предметы (детали часового механизма и др.) необходимо увеличить, чтобы проставить на нем размеры и прочитать чертеж. Поэтому при выполнении чертежей пользуются масштабами. </w:t>
      </w:r>
      <w:r w:rsidRPr="00BC66CE">
        <w:rPr>
          <w:rFonts w:ascii="Times New Roman" w:hAnsi="Times New Roman" w:cs="Times New Roman"/>
          <w:u w:val="single"/>
        </w:rPr>
        <w:t>Масштаб</w:t>
      </w:r>
      <w:r w:rsidRPr="00BC66CE">
        <w:rPr>
          <w:rFonts w:ascii="Times New Roman" w:hAnsi="Times New Roman" w:cs="Times New Roman"/>
        </w:rPr>
        <w:t xml:space="preserve"> представляет собой отношение линейных размеров изображенного на чертеже предмета к их натуральной величине. Для изображения предмета в увеличенном виде применяется масштаб увеличения, а в уменьшенном виде – масштаб уменьшения.</w:t>
      </w:r>
    </w:p>
    <w:p w14:paraId="6EA91DE5" w14:textId="77777777" w:rsidR="002C46DE" w:rsidRPr="00BC66CE" w:rsidRDefault="002C46DE" w:rsidP="002C46DE">
      <w:pPr>
        <w:tabs>
          <w:tab w:val="left" w:pos="1080"/>
        </w:tabs>
        <w:rPr>
          <w:rFonts w:ascii="Times New Roman" w:hAnsi="Times New Roman" w:cs="Times New Roman"/>
        </w:rPr>
      </w:pPr>
      <w:r w:rsidRPr="00BC66CE">
        <w:rPr>
          <w:rFonts w:ascii="Times New Roman" w:hAnsi="Times New Roman" w:cs="Times New Roman"/>
        </w:rPr>
        <w:t xml:space="preserve">  Масштабы согласно ГОСТ 2.302 – 68 приведены в таблице 4.                                                                                                             </w:t>
      </w:r>
    </w:p>
    <w:p w14:paraId="68ECBF91" w14:textId="77777777" w:rsidR="002C46DE" w:rsidRPr="00BC66CE" w:rsidRDefault="002C46DE" w:rsidP="002C46DE">
      <w:pPr>
        <w:tabs>
          <w:tab w:val="left" w:pos="1080"/>
        </w:tabs>
        <w:rPr>
          <w:rFonts w:ascii="Times New Roman" w:hAnsi="Times New Roman" w:cs="Times New Roman"/>
        </w:rPr>
      </w:pPr>
      <w:r w:rsidRPr="00BC66CE">
        <w:rPr>
          <w:rFonts w:ascii="Times New Roman" w:hAnsi="Times New Roman" w:cs="Times New Roman"/>
        </w:rPr>
        <w:t xml:space="preserve">Таблица 4- </w:t>
      </w:r>
      <w:r w:rsidRPr="00BC66CE">
        <w:rPr>
          <w:rFonts w:ascii="Times New Roman" w:hAnsi="Times New Roman" w:cs="Times New Roman"/>
          <w:bCs/>
        </w:rPr>
        <w:t>Масштабы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2"/>
        <w:gridCol w:w="6453"/>
      </w:tblGrid>
      <w:tr w:rsidR="002C46DE" w:rsidRPr="00BC66CE" w14:paraId="4E499785" w14:textId="77777777" w:rsidTr="00527589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14BC" w14:textId="77777777" w:rsidR="002C46DE" w:rsidRPr="00BC66CE" w:rsidRDefault="002C46DE" w:rsidP="0052758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C66CE">
              <w:rPr>
                <w:rFonts w:ascii="Times New Roman" w:hAnsi="Times New Roman" w:cs="Times New Roman"/>
              </w:rPr>
              <w:lastRenderedPageBreak/>
              <w:t>Масштабы уменьшения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6230" w14:textId="77777777" w:rsidR="002C46DE" w:rsidRPr="00BC66CE" w:rsidRDefault="002C46DE" w:rsidP="0052758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C66CE">
              <w:rPr>
                <w:rFonts w:ascii="Times New Roman" w:hAnsi="Times New Roman" w:cs="Times New Roman"/>
              </w:rPr>
              <w:t>1 : 2; 1 : 2,5; 1 : 4; 1 : 5; 1 : 10; 1 : 15; 1 : 20; 1 : 25; 1 : 40;</w:t>
            </w:r>
          </w:p>
          <w:p w14:paraId="7C39A8DF" w14:textId="77777777" w:rsidR="002C46DE" w:rsidRPr="00BC66CE" w:rsidRDefault="002C46DE" w:rsidP="0052758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C66CE">
              <w:rPr>
                <w:rFonts w:ascii="Times New Roman" w:hAnsi="Times New Roman" w:cs="Times New Roman"/>
              </w:rPr>
              <w:t xml:space="preserve"> 1 : 50; 1 : 75; </w:t>
            </w:r>
          </w:p>
          <w:p w14:paraId="4B106042" w14:textId="77777777" w:rsidR="002C46DE" w:rsidRPr="00BC66CE" w:rsidRDefault="002C46DE" w:rsidP="0052758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C66CE">
              <w:rPr>
                <w:rFonts w:ascii="Times New Roman" w:hAnsi="Times New Roman" w:cs="Times New Roman"/>
              </w:rPr>
              <w:t>1 : 100;  1 : 200; 1 : 400; 1 : 500; 1 : 800; 1 : 1000</w:t>
            </w:r>
          </w:p>
        </w:tc>
      </w:tr>
      <w:tr w:rsidR="002C46DE" w:rsidRPr="00BC66CE" w14:paraId="2B2147BA" w14:textId="77777777" w:rsidTr="00527589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B775" w14:textId="77777777" w:rsidR="002C46DE" w:rsidRPr="00BC66CE" w:rsidRDefault="002C46DE" w:rsidP="0052758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C66CE">
              <w:rPr>
                <w:rFonts w:ascii="Times New Roman" w:hAnsi="Times New Roman" w:cs="Times New Roman"/>
              </w:rPr>
              <w:t>Натуральная величина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0428" w14:textId="77777777" w:rsidR="002C46DE" w:rsidRPr="00BC66CE" w:rsidRDefault="002C46DE" w:rsidP="0052758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C66CE">
              <w:rPr>
                <w:rFonts w:ascii="Times New Roman" w:hAnsi="Times New Roman" w:cs="Times New Roman"/>
              </w:rPr>
              <w:t>1 : 1</w:t>
            </w:r>
          </w:p>
        </w:tc>
      </w:tr>
      <w:tr w:rsidR="002C46DE" w:rsidRPr="00BC66CE" w14:paraId="4B4F84E2" w14:textId="77777777" w:rsidTr="00527589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7234" w14:textId="77777777" w:rsidR="002C46DE" w:rsidRPr="00BC66CE" w:rsidRDefault="002C46DE" w:rsidP="0052758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C66CE">
              <w:rPr>
                <w:rFonts w:ascii="Times New Roman" w:hAnsi="Times New Roman" w:cs="Times New Roman"/>
              </w:rPr>
              <w:t>Масштабы увеличения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013E" w14:textId="77777777" w:rsidR="002C46DE" w:rsidRPr="00BC66CE" w:rsidRDefault="002C46DE" w:rsidP="0052758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C66CE">
              <w:rPr>
                <w:rFonts w:ascii="Times New Roman" w:hAnsi="Times New Roman" w:cs="Times New Roman"/>
              </w:rPr>
              <w:t>2,6 : 1; 2,5 : 1; 4 : 1; 5 : 1; 10 : 1; 20 : 1;  40 : 1; 50 : 1; 100 : 1</w:t>
            </w:r>
          </w:p>
        </w:tc>
      </w:tr>
    </w:tbl>
    <w:p w14:paraId="44A9B861" w14:textId="77777777" w:rsidR="002C46DE" w:rsidRPr="00BC66CE" w:rsidRDefault="002C46DE" w:rsidP="002C46DE">
      <w:pPr>
        <w:tabs>
          <w:tab w:val="left" w:pos="1080"/>
        </w:tabs>
        <w:rPr>
          <w:rFonts w:ascii="Times New Roman" w:hAnsi="Times New Roman" w:cs="Times New Roman"/>
        </w:rPr>
      </w:pPr>
    </w:p>
    <w:p w14:paraId="3E1338C1" w14:textId="77777777" w:rsidR="002C46DE" w:rsidRPr="00BC66CE" w:rsidRDefault="002C46DE" w:rsidP="002C46DE">
      <w:pPr>
        <w:tabs>
          <w:tab w:val="left" w:pos="1080"/>
        </w:tabs>
        <w:rPr>
          <w:rFonts w:ascii="Times New Roman" w:hAnsi="Times New Roman" w:cs="Times New Roman"/>
        </w:rPr>
      </w:pPr>
      <w:r w:rsidRPr="00BC66CE">
        <w:rPr>
          <w:rFonts w:ascii="Times New Roman" w:hAnsi="Times New Roman" w:cs="Times New Roman"/>
        </w:rPr>
        <w:t xml:space="preserve">    В каком бы масштабе ни выполнялось изображение, на чертеже проставляются действительные размеры детали. На чертеже должен обязательно указываться масштаб. Он проставляется в специальной графе основной надписи: 1:1; 1:2; 4:1 и т.д.</w:t>
      </w:r>
    </w:p>
    <w:p w14:paraId="027523F3" w14:textId="77777777" w:rsidR="002C46DE" w:rsidRPr="00BC66CE" w:rsidRDefault="002C46DE" w:rsidP="002C46DE">
      <w:pPr>
        <w:tabs>
          <w:tab w:val="left" w:pos="1080"/>
        </w:tabs>
        <w:rPr>
          <w:rFonts w:ascii="Times New Roman" w:hAnsi="Times New Roman" w:cs="Times New Roman"/>
        </w:rPr>
      </w:pPr>
      <w:r w:rsidRPr="00BC66CE">
        <w:rPr>
          <w:rFonts w:ascii="Times New Roman" w:hAnsi="Times New Roman" w:cs="Times New Roman"/>
        </w:rPr>
        <w:t xml:space="preserve">    Если масштаб указывается на поле чертежа, то перед числами ставится буква М, например:  М1:1; М1:2; М5:1.</w:t>
      </w:r>
    </w:p>
    <w:bookmarkEnd w:id="1"/>
    <w:p w14:paraId="40B63EA7" w14:textId="61643939" w:rsidR="00977B2F" w:rsidRDefault="00977B2F"/>
    <w:p w14:paraId="5CF439C4" w14:textId="2058E9EC" w:rsidR="00257C46" w:rsidRDefault="00257C46"/>
    <w:p w14:paraId="0E12D4C9" w14:textId="0379D287" w:rsidR="00257C46" w:rsidRPr="00257C46" w:rsidRDefault="00257C46">
      <w:pPr>
        <w:rPr>
          <w:b/>
          <w:bCs/>
        </w:rPr>
      </w:pPr>
    </w:p>
    <w:p w14:paraId="738E3EA9" w14:textId="4C1B0EDE" w:rsidR="00257C46" w:rsidRDefault="00890944">
      <w:r w:rsidRPr="00890944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Выполненную работу отправляем на электронную почту: </w:t>
      </w:r>
      <w:hyperlink r:id="rId9" w:history="1">
        <w:r w:rsidRPr="000E621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mashw.md77@gmail.com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" w:name="_GoBack"/>
      <w:bookmarkEnd w:id="2"/>
      <w:r w:rsidRPr="00890944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890944">
        <w:rPr>
          <w:rFonts w:ascii="Times New Roman" w:hAnsi="Times New Roman" w:cs="Times New Roman"/>
          <w:b/>
          <w:bCs/>
          <w:sz w:val="28"/>
          <w:szCs w:val="28"/>
        </w:rPr>
        <w:t>пдф</w:t>
      </w:r>
      <w:proofErr w:type="spellEnd"/>
      <w:r w:rsidRPr="00890944">
        <w:rPr>
          <w:rFonts w:ascii="Times New Roman" w:hAnsi="Times New Roman" w:cs="Times New Roman"/>
          <w:b/>
          <w:bCs/>
          <w:sz w:val="28"/>
          <w:szCs w:val="28"/>
        </w:rPr>
        <w:t xml:space="preserve"> или </w:t>
      </w:r>
      <w:proofErr w:type="spellStart"/>
      <w:r w:rsidRPr="00890944">
        <w:rPr>
          <w:rFonts w:ascii="Times New Roman" w:hAnsi="Times New Roman" w:cs="Times New Roman"/>
          <w:b/>
          <w:bCs/>
          <w:sz w:val="28"/>
          <w:szCs w:val="28"/>
        </w:rPr>
        <w:t>ворд</w:t>
      </w:r>
      <w:proofErr w:type="spellEnd"/>
      <w:r w:rsidRPr="00890944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документе единым файлом.</w:t>
      </w:r>
    </w:p>
    <w:sectPr w:rsidR="0025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ED"/>
    <w:rsid w:val="00190AA4"/>
    <w:rsid w:val="00252BD1"/>
    <w:rsid w:val="00257C46"/>
    <w:rsid w:val="002C46DE"/>
    <w:rsid w:val="00890944"/>
    <w:rsid w:val="008E32ED"/>
    <w:rsid w:val="00977B2F"/>
    <w:rsid w:val="00EA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C4D8"/>
  <w15:chartTrackingRefBased/>
  <w15:docId w15:val="{F33F59BF-2F71-4560-BB89-DC33047F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C4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14">
    <w:name w:val="Times New R 14 ЗАГАЛОВКИ"/>
    <w:basedOn w:val="1"/>
    <w:link w:val="TimesNewR140"/>
    <w:qFormat/>
    <w:rsid w:val="00190AA4"/>
    <w:pPr>
      <w:tabs>
        <w:tab w:val="left" w:pos="3828"/>
        <w:tab w:val="left" w:pos="5520"/>
      </w:tabs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TimesNewR140">
    <w:name w:val="Times New R 14 ЗАГАЛОВКИ Знак"/>
    <w:basedOn w:val="a0"/>
    <w:link w:val="TimesNewR14"/>
    <w:rsid w:val="00190AA4"/>
    <w:rPr>
      <w:rFonts w:ascii="Times New Roman" w:eastAsia="Calibri" w:hAnsi="Times New Roman" w:cs="Times New Roman"/>
      <w:b/>
      <w:sz w:val="28"/>
      <w:szCs w:val="28"/>
    </w:rPr>
  </w:style>
  <w:style w:type="paragraph" w:styleId="1">
    <w:name w:val="toc 1"/>
    <w:basedOn w:val="a"/>
    <w:next w:val="a"/>
    <w:autoRedefine/>
    <w:uiPriority w:val="39"/>
    <w:semiHidden/>
    <w:unhideWhenUsed/>
    <w:rsid w:val="00190AA4"/>
    <w:pPr>
      <w:spacing w:after="100"/>
    </w:pPr>
  </w:style>
  <w:style w:type="character" w:styleId="a3">
    <w:name w:val="Hyperlink"/>
    <w:basedOn w:val="a0"/>
    <w:uiPriority w:val="99"/>
    <w:unhideWhenUsed/>
    <w:rsid w:val="00257C4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90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mashw.md77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2024-10-07T19:06:00Z</dcterms:created>
  <dcterms:modified xsi:type="dcterms:W3CDTF">2024-10-08T11:55:00Z</dcterms:modified>
</cp:coreProperties>
</file>